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91" w:rsidRDefault="00FA5D91" w:rsidP="00FA5D91">
      <w:pPr>
        <w:pStyle w:val="Heading1"/>
        <w:ind w:left="2167" w:right="1641"/>
        <w:jc w:val="center"/>
        <w:rPr>
          <w:sz w:val="20"/>
          <w:szCs w:val="20"/>
          <w:u w:val="thick"/>
        </w:rPr>
      </w:pPr>
    </w:p>
    <w:p w:rsidR="00FA5D91" w:rsidRDefault="00FA5D91" w:rsidP="00FA5D91">
      <w:pPr>
        <w:pStyle w:val="Heading1"/>
        <w:ind w:left="2167" w:right="1641"/>
        <w:jc w:val="center"/>
        <w:rPr>
          <w:sz w:val="20"/>
          <w:szCs w:val="20"/>
          <w:u w:val="thick"/>
        </w:rPr>
      </w:pPr>
      <w:r>
        <w:rPr>
          <w:sz w:val="20"/>
          <w:szCs w:val="20"/>
          <w:u w:val="thick"/>
        </w:rPr>
        <w:t xml:space="preserve">DEPARTMENT </w:t>
      </w:r>
      <w:proofErr w:type="gramStart"/>
      <w:r>
        <w:rPr>
          <w:sz w:val="20"/>
          <w:szCs w:val="20"/>
          <w:u w:val="thick"/>
        </w:rPr>
        <w:t>OF  OPHTHALMOLOGY</w:t>
      </w:r>
      <w:proofErr w:type="gramEnd"/>
    </w:p>
    <w:p w:rsidR="00FA5D91" w:rsidRDefault="00FA5D91" w:rsidP="00FA5D91">
      <w:pPr>
        <w:pStyle w:val="Heading1"/>
        <w:ind w:left="2167" w:right="1641"/>
        <w:jc w:val="center"/>
        <w:rPr>
          <w:sz w:val="20"/>
          <w:szCs w:val="20"/>
          <w:u w:val="thick"/>
        </w:rPr>
      </w:pPr>
    </w:p>
    <w:p w:rsidR="00FA5D91" w:rsidRDefault="00FA5D91" w:rsidP="00FA5D91">
      <w:pPr>
        <w:pStyle w:val="Heading1"/>
        <w:ind w:left="2167" w:right="1641"/>
        <w:jc w:val="center"/>
        <w:rPr>
          <w:sz w:val="20"/>
          <w:szCs w:val="20"/>
          <w:u w:val="thick"/>
        </w:rPr>
      </w:pPr>
    </w:p>
    <w:p w:rsidR="00FA5D91" w:rsidRPr="00415A41" w:rsidRDefault="00FA5D91" w:rsidP="00FA5D91">
      <w:pPr>
        <w:pStyle w:val="Heading1"/>
        <w:ind w:left="2167" w:right="1641"/>
        <w:jc w:val="center"/>
        <w:rPr>
          <w:sz w:val="20"/>
          <w:szCs w:val="20"/>
          <w:u w:val="thick"/>
        </w:rPr>
      </w:pPr>
      <w:r w:rsidRPr="00415A41">
        <w:rPr>
          <w:sz w:val="20"/>
          <w:szCs w:val="20"/>
          <w:u w:val="thick"/>
        </w:rPr>
        <w:t>Lecture time table for CBME UG Batch 2021</w:t>
      </w:r>
      <w:r>
        <w:rPr>
          <w:sz w:val="20"/>
          <w:szCs w:val="20"/>
          <w:u w:val="thick"/>
        </w:rPr>
        <w:t>1</w:t>
      </w:r>
    </w:p>
    <w:p w:rsidR="00FA5D91" w:rsidRPr="00415A41" w:rsidRDefault="00FA5D91" w:rsidP="00FA5D91">
      <w:pPr>
        <w:pStyle w:val="Heading1"/>
        <w:ind w:left="2167" w:right="1641"/>
        <w:jc w:val="center"/>
        <w:rPr>
          <w:sz w:val="20"/>
          <w:szCs w:val="20"/>
          <w:u w:val="thick"/>
        </w:rPr>
      </w:pPr>
    </w:p>
    <w:p w:rsidR="00FA5D91" w:rsidRPr="00415A41" w:rsidRDefault="00FA5D91" w:rsidP="00FA5D91">
      <w:pPr>
        <w:pStyle w:val="BodyText"/>
        <w:spacing w:before="6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1276"/>
        <w:gridCol w:w="1134"/>
        <w:gridCol w:w="992"/>
        <w:gridCol w:w="5245"/>
        <w:gridCol w:w="1843"/>
      </w:tblGrid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w w:val="80"/>
                <w:sz w:val="20"/>
                <w:szCs w:val="20"/>
              </w:rPr>
            </w:pP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w w:val="80"/>
                <w:sz w:val="20"/>
                <w:szCs w:val="20"/>
              </w:rPr>
              <w:t>Sr.No</w:t>
            </w:r>
            <w:proofErr w:type="spellEnd"/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w w:val="80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w w:val="80"/>
                <w:sz w:val="20"/>
                <w:szCs w:val="20"/>
              </w:rPr>
              <w:t xml:space="preserve">Date 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w w:val="80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w w:val="80"/>
                <w:sz w:val="20"/>
                <w:szCs w:val="20"/>
              </w:rPr>
              <w:t>Time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w w:val="80"/>
                <w:sz w:val="20"/>
                <w:szCs w:val="20"/>
              </w:rPr>
              <w:t xml:space="preserve">Topic </w:t>
            </w:r>
            <w:r w:rsidRPr="00FA5D91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code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Topic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Lecturer</w:t>
            </w: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26/02/2024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9 to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10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w w:val="80"/>
                <w:sz w:val="20"/>
                <w:szCs w:val="20"/>
              </w:rPr>
              <w:t>O</w:t>
            </w: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P1.1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Describe the physiology of vision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Charuta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28/02/2024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1.30 to 2.30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OP1.2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Define, classify and describe the types and methods of correcting refractive errors - I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Charuta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04/03/2024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9 to 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OP1.2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Define, classify and describe the types and methods of correcting refractive errors – II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Sumedha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06/03/2024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1.30 to 2.30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OP1.4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Enumerate the indications and describe the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principles of refractive surgery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Amrita</w:t>
            </w: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11/03/2024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 to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tabs>
                <w:tab w:val="left" w:pos="720"/>
              </w:tabs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OP1.5</w:t>
            </w:r>
          </w:p>
          <w:p w:rsidR="00FA5D91" w:rsidRPr="00FA5D91" w:rsidRDefault="00FA5D91" w:rsidP="00FA5D91">
            <w:pPr>
              <w:pStyle w:val="NoSpacing"/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Define, enumerate the types and the </w:t>
            </w: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mechanism by which strabismus leads </w:t>
            </w:r>
            <w:proofErr w:type="spellStart"/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to</w:t>
            </w: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amblyopia</w:t>
            </w:r>
            <w:proofErr w:type="spellEnd"/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Kalyani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13/03/2024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1.30 to 3.30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OP3.4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Describetheetiology,pathophysiology</w:t>
            </w:r>
            <w:proofErr w:type="spellEnd"/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, </w:t>
            </w: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ocular features, differential diagnosis, complication and Management of Trachoma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Sachin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18/03/2024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9 to 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  <w:t>OP3.6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Describe the etiology,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pathophysiology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, ocular features, differential diagnosis, complication and management of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pterygium</w:t>
            </w:r>
            <w:proofErr w:type="spellEnd"/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Sumedha</w:t>
            </w:r>
            <w:proofErr w:type="spellEnd"/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20/03/2024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1.30 to 3.30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OP3.5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Describe the etiology, </w:t>
            </w:r>
            <w:proofErr w:type="spellStart"/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pathophysiology</w:t>
            </w:r>
            <w:proofErr w:type="spellEnd"/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, </w:t>
            </w: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ocular features, differential diagnosis, </w:t>
            </w: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complication and Management of vernal</w:t>
            </w: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catarrh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Amrita</w:t>
            </w: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25/03/2024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HOLI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HOLIDAY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27/03/2024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1.30 to 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2.30Pm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OP.3.7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Describe the etiology, </w:t>
            </w:r>
            <w:proofErr w:type="spellStart"/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pathophysiology</w:t>
            </w:r>
            <w:proofErr w:type="spellEnd"/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, </w:t>
            </w: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ocular features, differential diagnosis, complication and management of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Symblepharon</w:t>
            </w:r>
            <w:proofErr w:type="spellEnd"/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Shruti</w:t>
            </w:r>
            <w:proofErr w:type="spellEnd"/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01/04/2024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 to 11AM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OP4.1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Enumerate, describe and discuss the types and </w:t>
            </w: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causes of corneal ulceration. Describe Bacterial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Keratitis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Sachin</w:t>
            </w:r>
            <w:proofErr w:type="spellEnd"/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03/04/2024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1.30 to 2.30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4.2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Enumerate and discuss the differential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diagnosis of infective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Keratitis</w:t>
            </w:r>
            <w:proofErr w:type="spellEnd"/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Shruti</w:t>
            </w:r>
            <w:proofErr w:type="spellEnd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/Dr Amrita</w:t>
            </w: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08/04/2024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 to 10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spacing w:line="240" w:lineRule="auto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OP4.4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Enumerate the causes and discuss the</w:t>
            </w:r>
          </w:p>
          <w:p w:rsidR="00FA5D91" w:rsidRPr="00FA5D91" w:rsidRDefault="00FA5D91" w:rsidP="00FA5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management of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dryeye</w:t>
            </w:r>
            <w:proofErr w:type="spellEnd"/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Amrita</w:t>
            </w: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10/04/2024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1.30 to 2.30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4.9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Describe and discuss the importance and protocols involved in eye donation and eye</w:t>
            </w: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banking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Sumedha</w:t>
            </w:r>
            <w:proofErr w:type="spellEnd"/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5D91" w:rsidRPr="00FA5D91" w:rsidTr="00FA5D91">
        <w:trPr>
          <w:trHeight w:val="1320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15/.4/2024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 am to 10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6.5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Describe and discuss the angle of the anterior chamber and its clinical correlates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Angle of anterior chamber (OP 6.5) SGD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Charuta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17/04/2024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Holiday (Ram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Navami</w:t>
            </w:r>
            <w:proofErr w:type="spellEnd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22/04/2024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 to 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4.5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4.6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Enumerate the causes of corneal blindness Enumerate the indications and types of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keratoplasty</w:t>
            </w:r>
            <w:proofErr w:type="spellEnd"/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Dr. Amrita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24/04/2024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1.30 to 3.30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OP6.5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Describe and discuss the angle of the anterior chamber and its clinical correlates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Sumedha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29/04/2024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 am to 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4.7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Enumerate the indications and describe the method of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tarsorraohy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(SGD)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Dr.Priti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01/05/2024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HOLIDAY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06/05/2024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 to 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OP6.8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Enumerate and choose the appropriate investigations for patients with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conditionsaffecting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uvea</w:t>
            </w:r>
            <w:proofErr w:type="spellEnd"/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Sandeep</w:t>
            </w:r>
            <w:proofErr w:type="spellEnd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08/05/2024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1:30 – 2:30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6.8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Enumerate and choose the appropriate investigations for patients with conditions affecting the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uvea</w:t>
            </w:r>
            <w:proofErr w:type="spellEnd"/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Investigations of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uveitis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( SGD)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Sandeep</w:t>
            </w:r>
            <w:proofErr w:type="spellEnd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13/05/2024</w:t>
            </w:r>
          </w:p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 am to 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8.5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Describe and discuss the correlative anatomy ,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aetiology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, clinical manifestations, diagnostic tests , imaging and management of diseases of optic nerve and visual pathway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Sumedha</w:t>
            </w:r>
            <w:proofErr w:type="spellEnd"/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03/06/2024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OP7.1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Describe the surgical anatomy and the metabolism of lens (SGD)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Priti</w:t>
            </w:r>
            <w:proofErr w:type="spellEnd"/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05/06/2024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1:30-2:30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OP7.2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Describe and discuss the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aetiopathogenesis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, stages of maturation and complications of cataract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Kalyani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10/06/2024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8.8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Enumerate and discuss treatment modalities in management of diseases of retina.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Sandeep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12/06/2024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1:30-2:30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8.8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Enumerate and discuss treatment modalities in management of diseases of retina.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Sandeep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D91" w:rsidRPr="0010363A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  <w:r w:rsidRPr="0010363A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17/06/2024</w:t>
            </w:r>
          </w:p>
        </w:tc>
        <w:tc>
          <w:tcPr>
            <w:tcW w:w="1134" w:type="dxa"/>
          </w:tcPr>
          <w:p w:rsidR="00FA5D91" w:rsidRPr="0010363A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D91" w:rsidRPr="0010363A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10363A" w:rsidRDefault="00FA5D91" w:rsidP="00FA5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HOLIDAY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19/06/2024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1:30-3:30 PM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8.8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Enumerate and discuss treatment modalities in management of diseases of retina.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Sandeep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24/06/2024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5.1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Define, enumerate and Describe the etiology, associated systemic conditions, ocular features, indications for referral, complication and management of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episcleritis</w:t>
            </w:r>
            <w:proofErr w:type="spellEnd"/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Episcleritis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(SGD)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Priti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26/06/2024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1:30-2:30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9.4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Enumerate describe and discuss treatment Causes of avoidable blindness, NPCB, Vision 2020 (SDL), AETCOM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Kalyani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01/07/2024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9 to 11 am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OP8.2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Enumerate the indications for laser therapy in the treatment of retinal disease (including retinal detachment, retinal degeneration, diabetic retinopathy and hypertensive retinopathy)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(SGD) PART 1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Priti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29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03/07/2024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1:30-3:30 PM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OP8.2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Enumerate the indications for laser therapy in the treatment of retinal disease (including retinal detachment, retinal degeneration, diabetic retinopathy and hypertensive retinopathy)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(SGD) PART 2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Priti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08/07/2024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OP2.7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Classify the various types of orbital tumors. Differentiate the symptoms and signs of the presentations of various types of ocular tumors(SGD)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Amit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10/07/24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1.30 to  3.30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OP9.3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Describe the role of refractive error correction in a patient with headache and enumerate the indications of referral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Kalyani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15/07/24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9 to 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OP9.4 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Enumerate, describe and discuss the causes of avoidable blindness and the national programs for control of blindness (including vision 2020)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Sumedha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17/07/24 WEDNESDAY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1.30 to  3.30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OP2.1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Enumerate the causes, describe and discuss the etiology, clinical presentations and diagnostic features of common conditions of the lid and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adnexa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includingHordeolumexternum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internum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blepharitis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preseptal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cellulitis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dacryocystitis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hemangioma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dermoid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ptosis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entropion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, lid lag,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lagophthalmos</w:t>
            </w:r>
            <w:proofErr w:type="spellEnd"/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Priti</w:t>
            </w:r>
            <w:proofErr w:type="spellEnd"/>
          </w:p>
        </w:tc>
      </w:tr>
      <w:tr w:rsidR="00FA5D91" w:rsidRPr="00FA5D91" w:rsidTr="00FA5D91">
        <w:trPr>
          <w:trHeight w:val="283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05/08/24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9 to 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OP3.3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Describe the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aetiology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pathophysiology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, ocular features, differential diagnosis, complications and management of various causes of conjunctivitis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Amrita</w:t>
            </w: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07/08/24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1.30 to  3.30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OP 2.7, 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Classify the various types of orbital tumors. Differentiate the symptoms and signs of the presentation of various types of </w:t>
            </w:r>
            <w:r w:rsidRPr="00FA5D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ocular tumors.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Priti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12/08/24 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9 to 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OP 2.8 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List the investigations helpful in diagnosis of orbital tumors. Enumerate the indications of appropriate referral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Amit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14/08/24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1.30 to  2.30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OP9.5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Describe the evaluation and enumerate the steps involved in the stabilization, initial management and indication for referral in a patient with ocular injury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Anisha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19/08/24 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9 to 10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8.1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Discuss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aetiology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, pathology, clinical features and management of vascular occlusion of retina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Anisha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21/08/24 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2.4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Describe the etiology clinical presentation discuss the complication and Management of Orbital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Cellulitis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(SGD)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Shruti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26/08/24 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2.5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Cavernous sinus thrombosis: Clinical features, Ocular examination and Management SGD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Sachin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28/08/24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1:30-3:30 PM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5.2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Define, enumerate and Describe the etiology, associated systemic conditions, ocular features, indications for referral, complication and management of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scleritis</w:t>
            </w:r>
            <w:proofErr w:type="spellEnd"/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Scleritis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(SGD)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Sumedha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2/09/24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MONDAY 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9-11 AM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4.3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Enumerate the causes of corneal edema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(SGD)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Sachin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04/09/24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1:30-2:30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6.4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Describe and distinguish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hyphema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hypopyon</w:t>
            </w:r>
            <w:proofErr w:type="spellEnd"/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Hyphema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hypopyon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(OP 6.4) SGD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Kalyani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09/09/24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6.4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Describe and distinguish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hyphema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hypopyon</w:t>
            </w:r>
            <w:proofErr w:type="spellEnd"/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Hyphema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hypopyon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(OP 6.4) SGD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Kalyani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11/09/24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1:30-3:30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6.3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Enumerate systemic conditions that can present as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iridocyclitis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and describe their ocular manifestations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Iridocyclitis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(OP 6.3) SGD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Aneesha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11/09/24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6.3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Enumerate systemic conditions that can present as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iridocyclitis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and describe their ocular manifestations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Iridocyclitis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(OP 6.3) SGD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Aneesha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D91" w:rsidRPr="0010363A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  <w:r w:rsidRPr="0010363A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16/09/24</w:t>
            </w:r>
          </w:p>
        </w:tc>
        <w:tc>
          <w:tcPr>
            <w:tcW w:w="1134" w:type="dxa"/>
          </w:tcPr>
          <w:p w:rsidR="00FA5D91" w:rsidRPr="0010363A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D91" w:rsidRPr="0010363A" w:rsidRDefault="00FA5D91" w:rsidP="00FA5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10363A" w:rsidRDefault="00FA5D91" w:rsidP="00FA5D91">
            <w:pPr>
              <w:ind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HOLIDAY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47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18/09/24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4.7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Enumerate the indications and describe the methods of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tarsorraphy</w:t>
            </w:r>
            <w:proofErr w:type="spellEnd"/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Sachin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23/09/24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1:30-2:30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2.6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Enumerate the causes and describe the differentiating features and clinical features and management of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proptosisProptosis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SGD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Sumedha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30/09/24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6.1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6.2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Describe clinical signs of intraocular inflammation and enumerate features that distinguish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granulomatous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form non-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granulomatous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inflammation 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Identify and distinguish acute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iridocyclitis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from chronic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iridocyclitis</w:t>
            </w:r>
            <w:proofErr w:type="spellEnd"/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Shruti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FA5D91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D91" w:rsidRPr="0010363A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  <w:r w:rsidRPr="0010363A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2/10/24</w:t>
            </w:r>
          </w:p>
        </w:tc>
        <w:tc>
          <w:tcPr>
            <w:tcW w:w="1134" w:type="dxa"/>
          </w:tcPr>
          <w:p w:rsidR="00FA5D91" w:rsidRPr="0010363A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</w:p>
        </w:tc>
        <w:tc>
          <w:tcPr>
            <w:tcW w:w="992" w:type="dxa"/>
          </w:tcPr>
          <w:p w:rsidR="00FA5D91" w:rsidRPr="0010363A" w:rsidRDefault="00FA5D91" w:rsidP="00FA5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10363A" w:rsidRDefault="00FA5D91" w:rsidP="00FA5D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3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HOLIDAY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07/10/24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OP 6.7 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Enumerate and discuss the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aetiology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, the clinical distinguishing features of shallow and deep anterior </w:t>
            </w:r>
            <w:proofErr w:type="gram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chamber .</w:t>
            </w:r>
            <w:proofErr w:type="gram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Choose appropriate investigations for patients with above conditions of anterior chamber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Charuta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09/10/24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1:30-3:30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6.7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Enumerate and discuss the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aetiology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, the clinical distinguishing features of shallow and deep anterior </w:t>
            </w:r>
            <w:proofErr w:type="gram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chamber .</w:t>
            </w:r>
            <w:proofErr w:type="gram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Choose appropriate investigations for patients with above conditions of anterior chamber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Charuta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52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14/10/24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7.4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Enumerate the types of cataract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surgey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and describe the steps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intraoperative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and postoperative complications of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extracapsular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cataract extraction surgery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Priti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16/10/24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8.3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Demonstrate the correct technique of a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fundus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examination and describe and distinguish the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funduscopic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features in normal condition and in conditions causing abnormal retinal exam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Harshit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21/10/24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6.9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Choose the correct local and systemic therapy for conditions of anterior chamber and enumerate their indications , adverse events and interactions 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Sachin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23/10/24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WEDNESDAY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1:30-2:30 PM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9.2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Classify , enumerate the types, methods of diagnosis and indications for referral in a patient with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heterotropia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/ strabismus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Kalyani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28/10/24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MONDAY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9-11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 2.6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Enumerate the causes and describe the differentiating features and clinical features and management of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proptosisProptosis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SGD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Dr.Amit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57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DOAP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10.30 AM to 11.30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1.3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OP1.3 Demonstrate the steps in performing the visual acuity assessment for distance vision, near vision, color vision, the pin hole test and the menace and blink reflexes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Priti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58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DOAP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10.30 AM to 11.30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2.2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Demonstrate the symptoms and clinical signs of conditions enumerated in OP2.1 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Shruti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DOAP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10.30 AM to 11.30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2.3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Demonstrate under supervision clinical procedure performed in the lid including : bells phenomenon, assessment of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entropion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ectropion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, perform the regurgitation test of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lacrimal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sac, massage technique in congenital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dacryocystitis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trichiatic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cilia removed by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epilation</w:t>
            </w:r>
            <w:proofErr w:type="spellEnd"/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Sachin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DOAP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10.30 AM to 11.30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3.1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Elicit document and present an appropriate history in a patient presenting with a “ red eye” including congestion , discharge , pain  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Sumedha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61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DOAP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10.30 AM to 11.30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3.2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Demonstrate document and present the correct method of examination of a red eye including vision assessment , corneal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lustre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, pupil abnormality,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ciliary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tenderness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Sandeep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DOAP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10.30 AM to 11.30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3.8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3.9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4.8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OP3.8 Demonstrate the correct technique of removal of foreign body from the eye in a simulated environment 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Demonstrate the correct technique of instillation of eye drops in a simulated environment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OP4.8 Demonstrate the correct technique of removal of foreign body in cornea in a simulated environment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Aneesha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63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DOAP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10.30 AM to 11.30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4.10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Counsel patient and family about eye donation in a simulated environment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Shruti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DOAP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10.30 AM to 11.30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6.6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OP 6.10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Identify and demonstrate the clinical features and distinguish and diagnose common clinical conditions affecting the anterior chamber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Counsel patients with condition of iris and anterior chamber about their diagnosis , therapy and prognosis in an empathetic manner in a simulated environment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Kalyani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65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DOAP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10.30 AM to 11.30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7.3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Demonstrate the correct technique of ocular examination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ina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patient with cataract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Dr. Amrita</w:t>
            </w:r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DOAP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10.30 AM to 11.30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7.5</w:t>
            </w: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</w:p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7.6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To participate in team for cataract surgery </w:t>
            </w: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Administer informed consent and counsel DOAP patient for cataract surgery in a simulated environment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Sumedha</w:t>
            </w:r>
            <w:proofErr w:type="spellEnd"/>
          </w:p>
        </w:tc>
      </w:tr>
      <w:tr w:rsidR="00FA5D91" w:rsidRPr="00FA5D91" w:rsidTr="00FA5D91">
        <w:trPr>
          <w:trHeight w:val="454"/>
        </w:trPr>
        <w:tc>
          <w:tcPr>
            <w:tcW w:w="714" w:type="dxa"/>
          </w:tcPr>
          <w:p w:rsidR="00FA5D91" w:rsidRPr="00FA5D91" w:rsidRDefault="00E01240" w:rsidP="00FA5D91">
            <w:pPr>
              <w:pStyle w:val="NoSpacing"/>
              <w:jc w:val="center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DOAP</w:t>
            </w:r>
          </w:p>
        </w:tc>
        <w:tc>
          <w:tcPr>
            <w:tcW w:w="1134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10.30 AM to 11.30 AM</w:t>
            </w:r>
          </w:p>
        </w:tc>
        <w:tc>
          <w:tcPr>
            <w:tcW w:w="992" w:type="dxa"/>
          </w:tcPr>
          <w:p w:rsidR="00FA5D91" w:rsidRPr="00FA5D91" w:rsidRDefault="00FA5D91" w:rsidP="00FA5D91">
            <w:pPr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w w:val="95"/>
                <w:sz w:val="20"/>
                <w:szCs w:val="20"/>
              </w:rPr>
              <w:t>OP 9.1</w:t>
            </w:r>
          </w:p>
        </w:tc>
        <w:tc>
          <w:tcPr>
            <w:tcW w:w="5245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Demonstrate the correct technique the examine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extraocular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 xml:space="preserve"> movements ( </w:t>
            </w:r>
            <w:proofErr w:type="spellStart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uniocular</w:t>
            </w:r>
            <w:proofErr w:type="spellEnd"/>
            <w:r w:rsidRPr="00FA5D91">
              <w:rPr>
                <w:rFonts w:ascii="Times New Roman" w:hAnsi="Times New Roman" w:cs="Times New Roman"/>
                <w:sz w:val="20"/>
                <w:szCs w:val="20"/>
              </w:rPr>
              <w:t>&amp; binocular )</w:t>
            </w:r>
          </w:p>
        </w:tc>
        <w:tc>
          <w:tcPr>
            <w:tcW w:w="1843" w:type="dxa"/>
          </w:tcPr>
          <w:p w:rsidR="00FA5D91" w:rsidRPr="00FA5D91" w:rsidRDefault="00FA5D91" w:rsidP="00FA5D9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FA5D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Kalyani</w:t>
            </w:r>
            <w:proofErr w:type="spellEnd"/>
          </w:p>
        </w:tc>
      </w:tr>
    </w:tbl>
    <w:p w:rsidR="00FA5D91" w:rsidRDefault="00FA5D91" w:rsidP="00FA5D91">
      <w:pPr>
        <w:pStyle w:val="Heading1"/>
        <w:ind w:left="2167" w:right="1641"/>
        <w:jc w:val="center"/>
        <w:rPr>
          <w:sz w:val="20"/>
          <w:szCs w:val="20"/>
          <w:u w:val="thick"/>
        </w:rPr>
      </w:pPr>
    </w:p>
    <w:p w:rsidR="00FA5D91" w:rsidRDefault="00FA5D91" w:rsidP="00FA5D91">
      <w:pPr>
        <w:pStyle w:val="Heading1"/>
        <w:ind w:left="2167" w:right="1641"/>
        <w:jc w:val="center"/>
        <w:rPr>
          <w:sz w:val="20"/>
          <w:szCs w:val="20"/>
          <w:u w:val="thick"/>
        </w:rPr>
      </w:pPr>
    </w:p>
    <w:p w:rsidR="00FA5D91" w:rsidRPr="00415A41" w:rsidRDefault="00FA5D91" w:rsidP="00FA5D91">
      <w:pPr>
        <w:pStyle w:val="Heading1"/>
        <w:ind w:left="2167" w:right="1641"/>
        <w:jc w:val="center"/>
        <w:rPr>
          <w:sz w:val="20"/>
          <w:szCs w:val="20"/>
          <w:u w:val="thick"/>
        </w:rPr>
      </w:pPr>
    </w:p>
    <w:p w:rsidR="00FA5D91" w:rsidRDefault="00FA5D91" w:rsidP="00FA5D91">
      <w:pPr>
        <w:pStyle w:val="Heading1"/>
        <w:ind w:left="0" w:right="1641"/>
        <w:rPr>
          <w:sz w:val="20"/>
          <w:szCs w:val="20"/>
          <w:u w:val="thick"/>
        </w:rPr>
      </w:pPr>
    </w:p>
    <w:p w:rsidR="00FA5D91" w:rsidRDefault="00FA5D91" w:rsidP="00FA5D91">
      <w:pPr>
        <w:pStyle w:val="Heading1"/>
        <w:ind w:left="2167" w:right="1641"/>
        <w:jc w:val="center"/>
        <w:rPr>
          <w:sz w:val="20"/>
          <w:szCs w:val="20"/>
          <w:u w:val="thick"/>
        </w:rPr>
      </w:pPr>
    </w:p>
    <w:p w:rsidR="00FA5D91" w:rsidRPr="00415A41" w:rsidRDefault="00FA5D91" w:rsidP="00FA5D91">
      <w:pPr>
        <w:pStyle w:val="Heading1"/>
        <w:ind w:left="2167" w:right="1641"/>
        <w:jc w:val="center"/>
        <w:rPr>
          <w:sz w:val="20"/>
          <w:szCs w:val="20"/>
          <w:u w:val="thick"/>
        </w:rPr>
      </w:pPr>
    </w:p>
    <w:p w:rsidR="00FA5D91" w:rsidRPr="00551C05" w:rsidRDefault="00FA5D91" w:rsidP="00FA5D91">
      <w:pPr>
        <w:rPr>
          <w:sz w:val="20"/>
          <w:szCs w:val="20"/>
        </w:rPr>
        <w:sectPr w:rsidR="00FA5D91" w:rsidRPr="00551C05" w:rsidSect="00FA5D91">
          <w:pgSz w:w="11910" w:h="16840"/>
          <w:pgMar w:top="851" w:right="573" w:bottom="255" w:left="357" w:header="720" w:footer="720" w:gutter="0"/>
          <w:cols w:space="720"/>
        </w:sectPr>
      </w:pPr>
    </w:p>
    <w:p w:rsidR="00FA5D91" w:rsidRPr="00415A41" w:rsidRDefault="00FA5D91" w:rsidP="00FA5D91">
      <w:pPr>
        <w:rPr>
          <w:sz w:val="20"/>
          <w:szCs w:val="20"/>
        </w:rPr>
        <w:sectPr w:rsidR="00FA5D91" w:rsidRPr="00415A41" w:rsidSect="0010363A">
          <w:pgSz w:w="11910" w:h="16840"/>
          <w:pgMar w:top="1420" w:right="400" w:bottom="280" w:left="360" w:header="720" w:footer="720" w:gutter="0"/>
          <w:cols w:space="720"/>
        </w:sectPr>
      </w:pPr>
      <w:r>
        <w:rPr>
          <w:noProof/>
          <w:sz w:val="20"/>
          <w:szCs w:val="20"/>
        </w:rPr>
        <w:lastRenderedPageBreak/>
        <w:pict>
          <v:rect id="Rectangle 1" o:spid="_x0000_s1026" style="position:absolute;margin-left:422.15pt;margin-top:269.15pt;width:3.85pt;height:.9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" fillcolor="black" stroked="f">
            <w10:wrap anchorx="page" anchory="page"/>
          </v:rect>
        </w:pict>
      </w:r>
    </w:p>
    <w:p w:rsidR="00FA5D91" w:rsidRPr="00415A41" w:rsidRDefault="00FA5D91" w:rsidP="00FA5D91">
      <w:pPr>
        <w:rPr>
          <w:sz w:val="20"/>
          <w:szCs w:val="20"/>
        </w:rPr>
      </w:pPr>
    </w:p>
    <w:p w:rsidR="008C0D95" w:rsidRDefault="008C0D95"/>
    <w:sectPr w:rsidR="008C0D95" w:rsidSect="001036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A5D91"/>
    <w:rsid w:val="0010363A"/>
    <w:rsid w:val="008C0D95"/>
    <w:rsid w:val="00E01240"/>
    <w:rsid w:val="00FA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91"/>
    <w:rPr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FA5D91"/>
    <w:pPr>
      <w:widowControl w:val="0"/>
      <w:autoSpaceDE w:val="0"/>
      <w:autoSpaceDN w:val="0"/>
      <w:spacing w:before="7" w:after="0" w:line="240" w:lineRule="auto"/>
      <w:ind w:left="1080"/>
      <w:outlineLvl w:val="0"/>
    </w:pPr>
    <w:rPr>
      <w:rFonts w:ascii="Arial" w:eastAsia="Arial" w:hAnsi="Arial" w:cs="Arial"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5D91"/>
    <w:rPr>
      <w:rFonts w:ascii="Arial" w:eastAsia="Arial" w:hAnsi="Arial" w:cs="Arial"/>
      <w:sz w:val="36"/>
      <w:szCs w:val="36"/>
      <w:u w:val="single" w:color="00000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FA5D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A5D91"/>
    <w:rPr>
      <w:rFonts w:ascii="Arial" w:eastAsia="Arial" w:hAnsi="Arial" w:cs="Arial"/>
      <w:sz w:val="28"/>
      <w:szCs w:val="28"/>
      <w:lang w:bidi="ar-SA"/>
    </w:rPr>
  </w:style>
  <w:style w:type="paragraph" w:styleId="NoSpacing">
    <w:name w:val="No Spacing"/>
    <w:uiPriority w:val="1"/>
    <w:qFormat/>
    <w:rsid w:val="00FA5D91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E6F7-F446-4C8A-9045-1FCA6890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mcgm</dc:creator>
  <cp:lastModifiedBy>mcgm</cp:lastModifiedBy>
  <cp:revision>2</cp:revision>
  <dcterms:created xsi:type="dcterms:W3CDTF">2025-02-08T06:14:00Z</dcterms:created>
  <dcterms:modified xsi:type="dcterms:W3CDTF">2025-02-08T06:34:00Z</dcterms:modified>
</cp:coreProperties>
</file>